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556F07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556F07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 </w:t>
      </w:r>
      <w:r w:rsidR="0096135A" w:rsidRPr="000E7728">
        <w:rPr>
          <w:rFonts w:ascii="Times New Roman" w:hAnsi="Times New Roman" w:cs="Times New Roman"/>
          <w:b/>
        </w:rPr>
        <w:t>«</w:t>
      </w:r>
      <w:r w:rsidR="003B2CFD">
        <w:rPr>
          <w:rFonts w:ascii="Times New Roman" w:hAnsi="Times New Roman" w:cs="Times New Roman"/>
          <w:b/>
        </w:rPr>
        <w:t>16</w:t>
      </w:r>
      <w:bookmarkStart w:id="0" w:name="_GoBack"/>
      <w:bookmarkEnd w:id="0"/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B75CAA">
        <w:rPr>
          <w:rFonts w:ascii="Times New Roman" w:hAnsi="Times New Roman" w:cs="Times New Roman"/>
          <w:b/>
        </w:rPr>
        <w:t>октября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226B2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B75CAA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40</w:t>
      </w:r>
      <w:r w:rsidR="00B75CAA">
        <w:rPr>
          <w:rFonts w:ascii="Times New Roman" w:hAnsi="Times New Roman" w:cs="Times New Roman"/>
        </w:rPr>
        <w:t xml:space="preserve">,41 </w:t>
      </w:r>
      <w:r>
        <w:rPr>
          <w:rFonts w:ascii="Times New Roman" w:hAnsi="Times New Roman" w:cs="Times New Roman"/>
        </w:rPr>
        <w:t>добавлен</w:t>
      </w:r>
      <w:r w:rsidR="00B75CAA">
        <w:rPr>
          <w:rFonts w:ascii="Times New Roman" w:hAnsi="Times New Roman" w:cs="Times New Roman"/>
        </w:rPr>
        <w:t>ы</w:t>
      </w:r>
      <w:r w:rsidR="009C025C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B2CFD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5142B3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975DE9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975DE9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975DE9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975DE9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975DE9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577FFC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3686" w:rsidTr="00975DE9">
        <w:trPr>
          <w:trHeight w:val="91"/>
        </w:trPr>
        <w:tc>
          <w:tcPr>
            <w:tcW w:w="453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15</w:t>
            </w:r>
          </w:p>
        </w:tc>
        <w:tc>
          <w:tcPr>
            <w:tcW w:w="706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73686" w:rsidRPr="00B13209" w:rsidRDefault="00E73686" w:rsidP="00E73686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</w:tc>
        <w:tc>
          <w:tcPr>
            <w:tcW w:w="1275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73686" w:rsidRPr="00763BB4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73686" w:rsidRDefault="000D0568" w:rsidP="00E73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Tr="00975DE9">
        <w:trPr>
          <w:trHeight w:val="91"/>
        </w:trPr>
        <w:tc>
          <w:tcPr>
            <w:tcW w:w="45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Закупка на выполнение ремонта сервера.</w:t>
            </w: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127 900,00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Pr="00E45317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0DB4" w:rsidTr="00975DE9">
        <w:trPr>
          <w:trHeight w:val="91"/>
        </w:trPr>
        <w:tc>
          <w:tcPr>
            <w:tcW w:w="453" w:type="dxa"/>
          </w:tcPr>
          <w:p w:rsidR="00050DB4" w:rsidRPr="00A221B5" w:rsidRDefault="00050DB4" w:rsidP="00050D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706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50DB4" w:rsidRPr="00D64676" w:rsidRDefault="00050DB4" w:rsidP="00050DB4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50DB4" w:rsidRDefault="00050DB4" w:rsidP="00050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0568" w:rsidRPr="00E45317" w:rsidTr="006B11AE">
        <w:trPr>
          <w:trHeight w:val="91"/>
        </w:trPr>
        <w:tc>
          <w:tcPr>
            <w:tcW w:w="17249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4760F" w:rsidRPr="00E45317" w:rsidTr="005142B3">
        <w:trPr>
          <w:trHeight w:val="91"/>
        </w:trPr>
        <w:tc>
          <w:tcPr>
            <w:tcW w:w="453" w:type="dxa"/>
          </w:tcPr>
          <w:p w:rsidR="0024760F" w:rsidRPr="00457900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4760F" w:rsidRPr="0024760F" w:rsidRDefault="0024760F" w:rsidP="002476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76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</w:t>
            </w:r>
            <w:r w:rsidRPr="002476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выпуску Вестника недропользователя в Ханты-Мансийском автономном округе-Югра в 2018 году. </w:t>
            </w:r>
          </w:p>
        </w:tc>
        <w:tc>
          <w:tcPr>
            <w:tcW w:w="1275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4760F" w:rsidRDefault="006D5257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760F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9C5ACC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996 231,00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C3244F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 в г. Ханты-Мансийск.</w:t>
            </w:r>
          </w:p>
          <w:p w:rsidR="006C28A2" w:rsidRPr="00C3244F" w:rsidRDefault="006C28A2" w:rsidP="006C28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Pr="00763BB4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496 500,00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 в 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C28A2" w:rsidRDefault="00BA33AE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 xml:space="preserve">Закупка услуги по технической поддержке установленного на оборудовании ЗАКАЗЧИКА программного </w:t>
            </w:r>
            <w:r w:rsidRPr="00F46B7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Pr="005B090F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214D62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43B1D" w:rsidRPr="00F43B1D" w:rsidRDefault="00F43B1D" w:rsidP="00F43B1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F43B1D" w:rsidRP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F43B1D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rFonts w:eastAsia="Arial CYR" w:cs="Arial CYR"/>
                <w:sz w:val="20"/>
                <w:szCs w:val="20"/>
              </w:rPr>
              <w:t>377 405,68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33AE" w:rsidRPr="00E45317" w:rsidTr="005142B3">
        <w:trPr>
          <w:trHeight w:val="91"/>
        </w:trPr>
        <w:tc>
          <w:tcPr>
            <w:tcW w:w="453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A33AE" w:rsidRPr="00BA33AE" w:rsidRDefault="00BA33AE" w:rsidP="00BA33AE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3A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Закупка по организации мероприятия, работа ведущим развлекательной части, разработка концепции праздника, подготовка и составление программы праздника, подбор артистов и исполнителей</w:t>
            </w:r>
            <w:r w:rsidRPr="00BA33A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33AE" w:rsidRPr="00763BB4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236 000,00</w:t>
            </w:r>
          </w:p>
        </w:tc>
        <w:tc>
          <w:tcPr>
            <w:tcW w:w="1134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7 477 266,00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73F68" w:rsidRPr="009C025C" w:rsidRDefault="00773F68" w:rsidP="00773F68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9C025C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299 000.00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Закупка работ по выпуску книги 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А.Г. Мухер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«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Геологическое строение и нефтегазоносность юры Западной Сибири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385 000.00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9C025C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косметическому ремонту площадей заказчика.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465  113,46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56F07" w:rsidRPr="00E45317" w:rsidTr="005142B3">
        <w:trPr>
          <w:trHeight w:val="91"/>
        </w:trPr>
        <w:tc>
          <w:tcPr>
            <w:tcW w:w="45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 по организации обучения на курсах повышения квалификации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сотрудников Заказчика.</w:t>
            </w:r>
          </w:p>
        </w:tc>
        <w:tc>
          <w:tcPr>
            <w:tcW w:w="1275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120 000,00</w:t>
            </w:r>
          </w:p>
        </w:tc>
        <w:tc>
          <w:tcPr>
            <w:tcW w:w="1134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аттестации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 проектному обследованию, проектированию и  настройке системы защиты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480 000,00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программных средств защиты информации для организации защиты персональных данных в соответствии с ФЗ 152, ФСТК и ФСБ России. 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програмно- аппаратного комплекса СОВ «Континент» информации для организации защиты персональных данных в соответствии с ФЗ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152, 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620 000,00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конференцию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SPE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ATCE-2018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 Даллас (США) с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>22.09.2018 г. по 28.09.2018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713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4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251 728,00</w:t>
            </w:r>
          </w:p>
        </w:tc>
        <w:tc>
          <w:tcPr>
            <w:tcW w:w="1134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14C" w:rsidRPr="00E45317" w:rsidTr="005142B3">
        <w:trPr>
          <w:trHeight w:val="91"/>
        </w:trPr>
        <w:tc>
          <w:tcPr>
            <w:tcW w:w="45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065A7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</w:p>
        </w:tc>
        <w:tc>
          <w:tcPr>
            <w:tcW w:w="848" w:type="dxa"/>
            <w:gridSpan w:val="2"/>
          </w:tcPr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</w:t>
            </w:r>
          </w:p>
        </w:tc>
        <w:tc>
          <w:tcPr>
            <w:tcW w:w="1985" w:type="dxa"/>
          </w:tcPr>
          <w:p w:rsidR="00AF614C" w:rsidRPr="00AF614C" w:rsidRDefault="00AF614C" w:rsidP="00AF614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аренде помещения для проведения проведению торжественного</w:t>
            </w:r>
          </w:p>
          <w:p w:rsidR="00AF614C" w:rsidRPr="00AF614C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AF614C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134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614C" w:rsidRPr="00E45317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E7CE1" w:rsidRDefault="00CE7CE1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CE7CE1">
              <w:rPr>
                <w:rFonts w:ascii="Times New Roman" w:eastAsia="Calibri" w:hAnsi="Times New Roman" w:cs="Times New Roman"/>
                <w:sz w:val="20"/>
                <w:szCs w:val="20"/>
              </w:rPr>
              <w:t>научно-исследовательских работ по организации и проведению полевых исследований, конфликтологическому анализу и созданию базы ГИС территории природного парка «Кондинские озёра»</w:t>
            </w: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Pr="00CE7CE1" w:rsidRDefault="0024346F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5 400 000,00</w:t>
            </w:r>
          </w:p>
        </w:tc>
        <w:tc>
          <w:tcPr>
            <w:tcW w:w="1134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6B11AE">
        <w:trPr>
          <w:trHeight w:val="91"/>
        </w:trPr>
        <w:tc>
          <w:tcPr>
            <w:tcW w:w="17249" w:type="dxa"/>
            <w:gridSpan w:val="20"/>
          </w:tcPr>
          <w:p w:rsidR="00CE7CE1" w:rsidRPr="006B11AE" w:rsidRDefault="00CE7CE1" w:rsidP="00CE7CE1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</w:t>
            </w:r>
            <w:r w:rsidRPr="000F5ACE">
              <w:rPr>
                <w:sz w:val="20"/>
                <w:szCs w:val="20"/>
              </w:rPr>
              <w:lastRenderedPageBreak/>
              <w:t xml:space="preserve">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574A08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524A2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CE7CE1" w:rsidRDefault="00FB2A5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FC7B1D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  <w:p w:rsidR="00CE7CE1" w:rsidRPr="00FC7B1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 500,00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1C065B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AC6ABD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587C65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8E434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F42FF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BC7C4E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84379E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E7CE1" w:rsidRPr="00DE4DDA" w:rsidRDefault="00CE7CE1" w:rsidP="00CE7CE1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DE4DDA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457900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37E8F" w:rsidRPr="00E45317" w:rsidRDefault="00226B29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134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в местах Нижневартовского, Сургутского, Октябрьского,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 xml:space="preserve">Советского, Кандинского районов ХМАО-Югры. 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проектированию автоматической установки пожарной сигнализации, системы оповещения и управления эвакуацией в имущественном комплексе г. Тюмень, ул. Малыгина д.75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213 160,00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Pr="00F639A3" w:rsidRDefault="00134B14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B14" w:rsidRPr="00E45317" w:rsidTr="005142B3">
        <w:trPr>
          <w:trHeight w:val="91"/>
        </w:trPr>
        <w:tc>
          <w:tcPr>
            <w:tcW w:w="453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B14" w:rsidRPr="00134B14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4B14">
              <w:rPr>
                <w:rFonts w:ascii="Times New Roman" w:hAnsi="Times New Roman" w:cs="Times New Roman"/>
                <w:sz w:val="20"/>
                <w:szCs w:val="20"/>
              </w:rPr>
              <w:t>Закупка работ по ремонту помещений конференц-зала (кабинет 312и кабинет 416).</w:t>
            </w:r>
          </w:p>
        </w:tc>
        <w:tc>
          <w:tcPr>
            <w:tcW w:w="1275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4B14" w:rsidRDefault="00134B14" w:rsidP="00134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466 706,96</w:t>
            </w:r>
          </w:p>
        </w:tc>
        <w:tc>
          <w:tcPr>
            <w:tcW w:w="1134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Default="0062751C" w:rsidP="0062751C">
            <w:pPr>
              <w:pStyle w:val="ConsPlusCell"/>
            </w:pPr>
            <w:r>
              <w:t>-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3A50" w:rsidRPr="002C4384" w:rsidTr="005142B3">
        <w:trPr>
          <w:trHeight w:val="91"/>
        </w:trPr>
        <w:tc>
          <w:tcPr>
            <w:tcW w:w="453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C43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бесперебойной работы сотрудников АУ «Научно-аналитический центр рационального недропользования им. В.И. Шпильмана».</w:t>
            </w:r>
          </w:p>
        </w:tc>
        <w:tc>
          <w:tcPr>
            <w:tcW w:w="127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93A50" w:rsidRPr="008316B0" w:rsidRDefault="008316B0" w:rsidP="00193A50">
            <w:pPr>
              <w:rPr>
                <w:sz w:val="18"/>
                <w:szCs w:val="18"/>
              </w:rPr>
            </w:pPr>
            <w:r w:rsidRPr="008316B0">
              <w:rPr>
                <w:sz w:val="18"/>
                <w:szCs w:val="18"/>
              </w:rPr>
              <w:t>375 000,00</w:t>
            </w:r>
          </w:p>
        </w:tc>
        <w:tc>
          <w:tcPr>
            <w:tcW w:w="1134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Pr="008316B0" w:rsidRDefault="0062751C" w:rsidP="0062751C">
            <w:pPr>
              <w:pStyle w:val="ConsPlusCell"/>
            </w:pPr>
            <w:r w:rsidRPr="008316B0">
              <w:t>СМП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проектированию ВКС 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800 050,00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1 323 000</w:t>
            </w:r>
          </w:p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аппаратного комплекса системы ВКС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987 843,80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997 700,00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пуско-наладочных работ системы видео конференцсвязи. И авторский надзор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946 901,00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5262" w:rsidRPr="00E45317" w:rsidTr="005142B3">
        <w:trPr>
          <w:trHeight w:val="91"/>
        </w:trPr>
        <w:tc>
          <w:tcPr>
            <w:tcW w:w="453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262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сотрудников АУ «Научно-аналитический центр рационального недропользования им. В.И. Шпильмана».</w:t>
            </w:r>
          </w:p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05262" w:rsidRDefault="00905262" w:rsidP="00905262">
            <w:pPr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448 764,00</w:t>
            </w:r>
          </w:p>
        </w:tc>
        <w:tc>
          <w:tcPr>
            <w:tcW w:w="1134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05262" w:rsidRDefault="00905262" w:rsidP="00905262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B79" w:rsidRPr="00E45317" w:rsidTr="005142B3">
        <w:trPr>
          <w:trHeight w:val="91"/>
        </w:trPr>
        <w:tc>
          <w:tcPr>
            <w:tcW w:w="453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</w:tcPr>
          <w:p w:rsidR="00307B79" w:rsidRDefault="00307B79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07B79" w:rsidRDefault="00307B79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07B79" w:rsidRPr="00307B79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07B79" w:rsidRDefault="005838A0" w:rsidP="00307B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134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2019года</w:t>
            </w:r>
          </w:p>
        </w:tc>
        <w:tc>
          <w:tcPr>
            <w:tcW w:w="1083" w:type="dxa"/>
            <w:gridSpan w:val="2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4FC" w:rsidRPr="00E45317" w:rsidTr="005142B3">
        <w:trPr>
          <w:trHeight w:val="91"/>
        </w:trPr>
        <w:tc>
          <w:tcPr>
            <w:tcW w:w="453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3824FC" w:rsidRPr="005838A0" w:rsidRDefault="003824FC" w:rsidP="00382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38A0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 и исследованию керна.</w:t>
            </w:r>
          </w:p>
        </w:tc>
        <w:tc>
          <w:tcPr>
            <w:tcW w:w="1275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A6C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80" w:type="dxa"/>
          </w:tcPr>
          <w:p w:rsidR="003824FC" w:rsidRPr="00C02C0F" w:rsidRDefault="003824FC" w:rsidP="003824FC">
            <w:pPr>
              <w:rPr>
                <w:sz w:val="18"/>
                <w:szCs w:val="18"/>
              </w:rPr>
            </w:pPr>
            <w:r w:rsidRPr="00C02C0F">
              <w:rPr>
                <w:sz w:val="18"/>
                <w:szCs w:val="18"/>
              </w:rPr>
              <w:t>733 289,76</w:t>
            </w:r>
          </w:p>
        </w:tc>
        <w:tc>
          <w:tcPr>
            <w:tcW w:w="1134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6B29" w:rsidRPr="00B75CAA" w:rsidTr="005142B3">
        <w:trPr>
          <w:trHeight w:val="91"/>
        </w:trPr>
        <w:tc>
          <w:tcPr>
            <w:tcW w:w="45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40</w:t>
            </w:r>
          </w:p>
        </w:tc>
        <w:tc>
          <w:tcPr>
            <w:tcW w:w="565" w:type="dxa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теме» Научно-методические  вопросы подсчета запасов сланцевой нефти с учетом изучения сланцевых отложений Припятского прогиба»</w:t>
            </w:r>
          </w:p>
        </w:tc>
        <w:tc>
          <w:tcPr>
            <w:tcW w:w="127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134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CAA" w:rsidRPr="00B75CAA" w:rsidTr="005142B3">
        <w:trPr>
          <w:trHeight w:val="91"/>
        </w:trPr>
        <w:tc>
          <w:tcPr>
            <w:tcW w:w="45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41</w:t>
            </w:r>
          </w:p>
        </w:tc>
        <w:tc>
          <w:tcPr>
            <w:tcW w:w="565" w:type="dxa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юридических услуг по вопросам лицензирования по участкам ОАО «РИТЭК» с целью изменения условий лицензионных соглашений и оптимизации условий ГРР 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134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0AA9" w:rsidRPr="00B75CAA" w:rsidRDefault="00450AA9" w:rsidP="00341600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B79" w:rsidRDefault="00307B79" w:rsidP="00D90696">
      <w:pPr>
        <w:spacing w:after="0" w:line="240" w:lineRule="auto"/>
      </w:pPr>
      <w:r>
        <w:separator/>
      </w:r>
    </w:p>
  </w:endnote>
  <w:end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B79" w:rsidRDefault="00307B79" w:rsidP="00D90696">
      <w:pPr>
        <w:spacing w:after="0" w:line="240" w:lineRule="auto"/>
      </w:pPr>
      <w:r>
        <w:separator/>
      </w:r>
    </w:p>
  </w:footnote>
  <w:foot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384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751C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D25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  <w14:docId w14:val="158EE81B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E47C2-F1AD-40E9-A039-1655197EB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5212</Words>
  <Characters>29711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2018-09-04T09:45:00Z</cp:lastPrinted>
  <dcterms:created xsi:type="dcterms:W3CDTF">2018-10-10T05:52:00Z</dcterms:created>
  <dcterms:modified xsi:type="dcterms:W3CDTF">2018-10-16T06:00:00Z</dcterms:modified>
</cp:coreProperties>
</file>